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CE" w:rsidRPr="008A31B0" w:rsidRDefault="00A944CE" w:rsidP="00A944C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A31B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-57150</wp:posOffset>
            </wp:positionV>
            <wp:extent cx="989330" cy="1095375"/>
            <wp:effectExtent l="0" t="0" r="1270" b="9525"/>
            <wp:wrapNone/>
            <wp:docPr id="12" name="Picture 12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4CE" w:rsidRDefault="00A944CE" w:rsidP="00A944CE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A944CE" w:rsidRPr="00517D55" w:rsidRDefault="00A944CE" w:rsidP="00A944CE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A944CE" w:rsidRPr="004E70E4" w:rsidRDefault="00A944CE" w:rsidP="00A944CE">
      <w:pPr>
        <w:keepNext/>
        <w:spacing w:before="240" w:after="6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  <w:lang w:eastAsia="zh-CN"/>
        </w:rPr>
        <w:t>ประกาศองค์การบริหารส่วนตำบลจอหอ</w:t>
      </w:r>
    </w:p>
    <w:p w:rsidR="00A944CE" w:rsidRDefault="00A944CE" w:rsidP="00A944C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   สอบราคาจ้างเหมา</w:t>
      </w:r>
      <w:r w:rsidRPr="004E70E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บ้านท้องถิ่นไทย  เทิดไท้องค์ราชัน  หมู่ 12  บ้านสระตาราช</w:t>
      </w:r>
    </w:p>
    <w:p w:rsidR="00A944CE" w:rsidRPr="004E70E4" w:rsidRDefault="00A944CE" w:rsidP="00A944C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(ครั้งที่ 2)</w:t>
      </w:r>
    </w:p>
    <w:p w:rsidR="00A944CE" w:rsidRPr="008A31B0" w:rsidRDefault="00A944CE" w:rsidP="00A944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8A31B0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-----------------------------</w:t>
      </w:r>
    </w:p>
    <w:p w:rsidR="00A944CE" w:rsidRPr="003E3A9E" w:rsidRDefault="00A944CE" w:rsidP="00A944CE">
      <w:pPr>
        <w:tabs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  <w:r w:rsidRPr="008A31B0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  <w:r w:rsidRPr="008A31B0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ด้วย  องค์การบริหารส่วนตำบลจอหอ  มีความประสงค์จะสอบราคาจ้างเหมา</w:t>
      </w:r>
      <w:r w:rsidRPr="00DC743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C74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ก่อสร้าง</w:t>
      </w:r>
      <w:r w:rsidRPr="00DC743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บ้านท้องถิ่นไทย  เทิดไท้องค์ราชัน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หมู่ 12  บ้านสระตาราช</w:t>
      </w:r>
      <w:r w:rsidRPr="00DC743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DC7434">
        <w:rPr>
          <w:rFonts w:ascii="TH SarabunPSK" w:eastAsia="Times New Roman" w:hAnsi="TH SarabunPSK" w:cs="TH SarabunPSK" w:hint="cs"/>
          <w:sz w:val="32"/>
          <w:szCs w:val="32"/>
          <w:cs/>
        </w:rPr>
        <w:t>ขนาดพื้นที่ใช้สอย  32  ตารางเมตร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ตามแบบที่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จอหอ  กำหนด</w:t>
      </w:r>
      <w:r w:rsidRPr="00DC74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พร้อมป้า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DC74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14</w:t>
      </w:r>
      <w:r w:rsidRPr="00DC743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proofErr w:type="gramStart"/>
      <w:r w:rsidRPr="00DC7434"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r w:rsidRPr="00DC743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proofErr w:type="gramEnd"/>
      <w:r w:rsidRPr="00DC74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  (หนึ่ง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แสนสี่หมื่น</w:t>
      </w:r>
      <w:r w:rsidRPr="00DC74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บาทถ้วน)</w:t>
      </w:r>
    </w:p>
    <w:p w:rsidR="00A944CE" w:rsidRPr="00F10923" w:rsidRDefault="00A944CE" w:rsidP="00A944CE">
      <w:pPr>
        <w:pStyle w:val="a3"/>
        <w:tabs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โดย</w:t>
      </w:r>
      <w:r w:rsidRPr="00F109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องค์การบริหารส่วนตำบลจอหอจะดำเนินการ</w:t>
      </w:r>
      <w:r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พิจารณา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จากราคารวม</w:t>
      </w:r>
      <w:r w:rsidRPr="00F109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ผู้มีสิทธิเสนอราคาจะต้องมีคุณสมบัติ ดังนี้</w:t>
      </w:r>
    </w:p>
    <w:p w:rsidR="00A944CE" w:rsidRPr="008A31B0" w:rsidRDefault="00A944CE" w:rsidP="00A944CE">
      <w:pPr>
        <w:tabs>
          <w:tab w:val="left" w:pos="1418"/>
          <w:tab w:val="left" w:pos="4111"/>
          <w:tab w:val="left" w:pos="4536"/>
          <w:tab w:val="left" w:pos="7230"/>
        </w:tabs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A944CE" w:rsidRPr="00517D55" w:rsidRDefault="00A944CE" w:rsidP="00A944CE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517D5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  <w:t>ผู้มีสิทธิเสนอราคาจะต้องมีคุณสมบัติ ดังนี้</w:t>
      </w:r>
    </w:p>
    <w:p w:rsidR="00A944CE" w:rsidRPr="008A31B0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:rsidR="00A944CE" w:rsidRPr="00517D55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A31B0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เป็นนิติบุคคล  หรือบุคคลธรรมดา  ที่มีอาชีพรับจ้างทำงานที่สอบราคาดังกล่าว</w:t>
      </w:r>
    </w:p>
    <w:p w:rsidR="00A944CE" w:rsidRPr="00517D55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และได้แจ้งเวียนซื้อแล้ว  หรือไม่เป็นผู้ได้รับผลของการสั่งให้นิติบุคคลหรือบุคคลอื่นเป็นผู้ทิ้งงานตามระเบียบของทางราชการ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4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 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วันประกาศสอบราคาจ้างก่อสร้าง  หรือไม่เป็นผู้กระทำการอันเป็นการขัดขวางการแข่งขันราคาอย่างเป็นธรรมในการสอบราคาจ้างก่อสร้างครั้งนี้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5.  องค์การบริหารส่วนตำบลจอหอสงวนสิทธิ์ที่จะแก้ไข  เปลี่ยนแปลง  หรือยกเลิกการสอบราคาครั้งนี้  เสียเมื่อใดก็ได้โดยไม่ต้องแจ้งให้ทราบล่วงหน้า  และผู้เสนอราคาไม่มีสิทธิที่จะเรียกค่าเสียหาย  หรือค่าใช้จ่ายใดๆ ทั้งสิ้น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6.  บุคคลหรือนิติบุคคลที่จะเข้าเป็นคู่สัญญาต้องไม่อยู่ในฐานะเป็นผู้ไม่แสดงบัญชีรายรับรายจ่าย  หรือแสดงบัญชีรายรับรายจ่ายไม่ถูกต้องครบถ้วนในสาระสำคัญ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7.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คทรอนิกส์  (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e-Government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Procurement : e-GP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  ต้องลงทะเบียนในระบบอิเลคทรอนิกส์ของกรมบัญชีกลางที่เว็บไซด์ศูนย์ข้อมูลจัดซื้อจัดจ้างภาครัฐ</w:t>
      </w:r>
    </w:p>
    <w:p w:rsidR="00A944CE" w:rsidRPr="00517D55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งินเป็นเงินสดก็ได้</w:t>
      </w:r>
    </w:p>
    <w:p w:rsidR="00A944CE" w:rsidRPr="00B25B5D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517D5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517D5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มีผลงานก่อสร้างประเภทเดียวกัน</w:t>
      </w:r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70</w:t>
      </w:r>
      <w:proofErr w:type="gramStart"/>
      <w:r w:rsidRPr="00B25B5D"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</w:t>
      </w:r>
      <w:r w:rsidRPr="00B25B5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proofErr w:type="gramEnd"/>
      <w:r w:rsidRPr="00B25B5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บาท</w:t>
      </w:r>
    </w:p>
    <w:p w:rsidR="00A944CE" w:rsidRPr="00424E90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โดยองค์การบริหารส่วนตำบลจอหอจะทำสัญญาก็ต่อเมื่อ</w:t>
      </w:r>
      <w:r w:rsidRPr="004E70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มีงบประมาณเพียงพอ</w:t>
      </w:r>
    </w:p>
    <w:p w:rsidR="00A944C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944CE" w:rsidRDefault="00A944CE" w:rsidP="00A944CE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>- 2 -</w:t>
      </w:r>
    </w:p>
    <w:p w:rsidR="00A944CE" w:rsidRPr="00C600AF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:rsidR="00A944CE" w:rsidRPr="004E70E4" w:rsidRDefault="00A944CE" w:rsidP="00A944CE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กำหนดดูสถานที่ก่อสร้าง  ในวันที่ 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กันยายน </w:t>
      </w:r>
      <w:proofErr w:type="gram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ระหว่างเวลา</w:t>
      </w:r>
      <w:proofErr w:type="gramEnd"/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ถึง  เวลา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11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น.  ณ  ที่ทำการองค์การบริหารส่วนตำบลจอหอ  และกำหนดรับฟังคำชี้แจงรายละเอียดเพิ่มเติมในวันที่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4 กันยายน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13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  ณ  ที่ทำการองค์การบริหารส่วนตำบลจอหอ</w:t>
      </w:r>
    </w:p>
    <w:p w:rsidR="00A944CE" w:rsidRPr="008A31B0" w:rsidRDefault="00A944CE" w:rsidP="00A944CE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A944CE" w:rsidRDefault="00A944CE" w:rsidP="00A944CE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A31B0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กำหนดยื่นซองสอบราคาจ้างก่อสร้าง  ตั้งแต่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29 สิงหาคม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11 กันยายน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 ณ  ที่ทำการองค์การบริหารส่วนตำบลจอหอ  อำเภอเมืองนครราชสีมา  จังหวัดนครราชสีมา  ในวันที่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9 กันยายน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จะทำการรับยื่นซองสอบราคา   ณ 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ระหว่างเวลา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09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น. –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16.30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น.  และกำหนดเปิดซองสอบราคาในวันที่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12 กันยายน 2556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ตั้งแต่เวลา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10.00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น.  เป็นต้นไป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ณ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A944CE" w:rsidRPr="00661A81" w:rsidRDefault="00A944CE" w:rsidP="00A944CE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A944CE" w:rsidRPr="004E70E4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ในราคาชุดละ  300  บาท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ได้ที่ที่ทำการองค์การบริหารส่วนตำบลจอหอ  เลขที่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105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หมู่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12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จอหอ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เมืองฯ  จ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นครราชสีมา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ระหว่างวันที่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29  กันยายน  2556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ถึงวันที่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11 กันยายน 2556</w:t>
      </w:r>
      <w:r w:rsidRPr="004E70E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หรือสอบถามทางโทรศัพท์หมายเลข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0-4437-2079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14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A944CE" w:rsidRPr="00BD3E0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44"/>
          <w:szCs w:val="44"/>
          <w:lang w:eastAsia="zh-CN"/>
        </w:rPr>
      </w:pPr>
    </w:p>
    <w:p w:rsidR="00A944CE" w:rsidRPr="004E70E4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ประกาศ  ณ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29</w:t>
      </w:r>
      <w:r w:rsidR="00E551F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สิงหาคม 2556</w:t>
      </w:r>
      <w:bookmarkStart w:id="0" w:name="_GoBack"/>
      <w:bookmarkEnd w:id="0"/>
    </w:p>
    <w:p w:rsidR="00A944CE" w:rsidRPr="00BD3E0E" w:rsidRDefault="00A944CE" w:rsidP="00A944CE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44"/>
          <w:szCs w:val="44"/>
          <w:lang w:eastAsia="zh-CN"/>
        </w:rPr>
      </w:pPr>
    </w:p>
    <w:p w:rsidR="00A944CE" w:rsidRPr="004E70E4" w:rsidRDefault="00A944CE" w:rsidP="00A944CE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(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944CE" w:rsidRPr="004E70E4" w:rsidRDefault="00A944CE" w:rsidP="00A944CE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(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นายบุญเทียม    ถิ่นโคกสูง</w:t>
      </w: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944CE" w:rsidRPr="004E70E4" w:rsidRDefault="00A944CE" w:rsidP="00A944CE">
      <w:pPr>
        <w:tabs>
          <w:tab w:val="left" w:pos="1418"/>
          <w:tab w:val="left" w:pos="411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E70E4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                </w:t>
      </w:r>
      <w:r w:rsidRPr="004E70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นายกองค์การบริหารส่วนตำบลจอหอ</w:t>
      </w:r>
    </w:p>
    <w:p w:rsidR="004E2751" w:rsidRDefault="004E2751"/>
    <w:sectPr w:rsidR="004E2751" w:rsidSect="00625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44CE"/>
    <w:rsid w:val="004E2751"/>
    <w:rsid w:val="005F7E12"/>
    <w:rsid w:val="00625A8C"/>
    <w:rsid w:val="008F713A"/>
    <w:rsid w:val="00A944CE"/>
    <w:rsid w:val="00BE7F88"/>
    <w:rsid w:val="00E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user</cp:lastModifiedBy>
  <cp:revision>2</cp:revision>
  <dcterms:created xsi:type="dcterms:W3CDTF">2013-08-29T14:58:00Z</dcterms:created>
  <dcterms:modified xsi:type="dcterms:W3CDTF">2013-08-29T14:58:00Z</dcterms:modified>
</cp:coreProperties>
</file>